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E734" w14:textId="4DC785F9" w:rsidR="00EB2DEE" w:rsidRPr="00EB2DEE" w:rsidRDefault="00EB2DEE" w:rsidP="00EB2DEE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hAnsi="Times New Roman" w:cs="Times New Roman"/>
          <w:color w:val="000000"/>
          <w:szCs w:val="22"/>
          <w:shd w:val="clear" w:color="auto" w:fill="FFFFFF"/>
        </w:rPr>
      </w:pPr>
      <w:r w:rsidRPr="00EB2DEE">
        <w:rPr>
          <w:rFonts w:ascii="Times New Roman" w:hAnsi="Times New Roman" w:cs="Times New Roman"/>
          <w:color w:val="000000"/>
          <w:szCs w:val="22"/>
          <w:shd w:val="clear" w:color="auto" w:fill="FFFFFF"/>
        </w:rPr>
        <w:t>Załącznik Nr 2 do zarządzenia Nr 132/2025</w:t>
      </w:r>
      <w:r w:rsidRPr="00EB2DEE">
        <w:rPr>
          <w:rFonts w:ascii="Times New Roman" w:hAnsi="Times New Roman" w:cs="Times New Roman"/>
          <w:color w:val="000000"/>
          <w:szCs w:val="22"/>
          <w:shd w:val="clear" w:color="auto" w:fill="FFFFFF"/>
        </w:rPr>
        <w:br/>
        <w:t>Burmistrza Czaplinka</w:t>
      </w:r>
      <w:r w:rsidRPr="00EB2DEE">
        <w:rPr>
          <w:rFonts w:ascii="Times New Roman" w:hAnsi="Times New Roman" w:cs="Times New Roman"/>
          <w:color w:val="000000"/>
          <w:szCs w:val="22"/>
          <w:shd w:val="clear" w:color="auto" w:fill="FFFFFF"/>
        </w:rPr>
        <w:br/>
        <w:t>z dnia 18 września 2025 r.</w:t>
      </w:r>
    </w:p>
    <w:p w14:paraId="70ACAB1A" w14:textId="77777777" w:rsidR="00EB2DEE" w:rsidRDefault="00EB2DEE" w:rsidP="00A564D1">
      <w:pPr>
        <w:keepNext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44A1C58D" w14:textId="1D7BB901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FORMULARZ KONSULTACYJNY </w:t>
      </w:r>
    </w:p>
    <w:p w14:paraId="0D2497FB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Formularz zgłaszania opinii do projektu uchwały Rady Miejskiej w Czaplinku w sprawie określenia zasad i trybu przyznawania stypendium Burmistrza Czaplinka dla uzdolnionych uczniów pobierających naukę w szkołach podstawowych na terenie gminy Czaplinek</w:t>
      </w:r>
    </w:p>
    <w:p w14:paraId="4FE71EEC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709A1A0D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1. Imię i nazwisko osoby składającej formularz .........................................................................................</w:t>
      </w:r>
    </w:p>
    <w:p w14:paraId="62E64827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2. Adres .................................................................................................................................................</w:t>
      </w:r>
    </w:p>
    <w:tbl>
      <w:tblPr>
        <w:tblStyle w:val="Tabela-Prosty1"/>
        <w:tblW w:w="0" w:type="auto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84"/>
        <w:gridCol w:w="3384"/>
        <w:gridCol w:w="3492"/>
        <w:gridCol w:w="2520"/>
      </w:tblGrid>
      <w:tr w:rsidR="00A564D1" w:rsidRPr="00A564D1" w14:paraId="5217EBB6" w14:textId="77777777"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DB82" w14:textId="77777777" w:rsidR="00A564D1" w:rsidRPr="00A564D1" w:rsidRDefault="00A564D1" w:rsidP="00A564D1">
            <w:pPr>
              <w:keepNext/>
              <w:spacing w:after="200"/>
              <w:jc w:val="center"/>
              <w:rPr>
                <w:b/>
                <w:bCs/>
              </w:rPr>
            </w:pPr>
            <w:r w:rsidRPr="00A564D1">
              <w:rPr>
                <w:b/>
                <w:bCs/>
              </w:rPr>
              <w:t>Lp.</w:t>
            </w:r>
          </w:p>
        </w:tc>
        <w:tc>
          <w:tcPr>
            <w:tcW w:w="3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CDD1" w14:textId="77777777" w:rsidR="00A564D1" w:rsidRPr="00A564D1" w:rsidRDefault="00A564D1" w:rsidP="00A564D1">
            <w:pPr>
              <w:keepNext/>
              <w:spacing w:after="200"/>
              <w:jc w:val="center"/>
              <w:rPr>
                <w:b/>
                <w:bCs/>
              </w:rPr>
            </w:pPr>
            <w:r w:rsidRPr="00A564D1">
              <w:rPr>
                <w:b/>
                <w:bCs/>
              </w:rPr>
              <w:t xml:space="preserve">Wskazanie konkretnego </w:t>
            </w:r>
            <w:r w:rsidRPr="00A564D1">
              <w:rPr>
                <w:b/>
                <w:bCs/>
                <w:u w:color="000000"/>
              </w:rPr>
              <w:t>§, ustępu i punktu w analizowanym dokumencie</w:t>
            </w: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7843" w14:textId="77777777" w:rsidR="00A564D1" w:rsidRPr="00A564D1" w:rsidRDefault="00A564D1" w:rsidP="00A564D1">
            <w:pPr>
              <w:keepNext/>
              <w:spacing w:after="200"/>
              <w:jc w:val="center"/>
              <w:rPr>
                <w:b/>
                <w:bCs/>
              </w:rPr>
            </w:pPr>
            <w:r w:rsidRPr="00A564D1">
              <w:rPr>
                <w:b/>
                <w:bCs/>
              </w:rPr>
              <w:t>Treść opinii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51B1" w14:textId="77777777" w:rsidR="00A564D1" w:rsidRPr="00A564D1" w:rsidRDefault="00A564D1" w:rsidP="00A564D1">
            <w:pPr>
              <w:keepNext/>
              <w:spacing w:after="200"/>
              <w:jc w:val="center"/>
              <w:rPr>
                <w:b/>
                <w:bCs/>
              </w:rPr>
            </w:pPr>
            <w:r w:rsidRPr="00A564D1">
              <w:rPr>
                <w:b/>
                <w:bCs/>
              </w:rPr>
              <w:t>Uzasadnienie</w:t>
            </w:r>
          </w:p>
        </w:tc>
      </w:tr>
      <w:tr w:rsidR="00A564D1" w:rsidRPr="00A564D1" w14:paraId="429E32D5" w14:textId="77777777"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7B0F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  <w:p w14:paraId="5F0FD566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3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9A12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9395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9C76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</w:tr>
      <w:tr w:rsidR="00A564D1" w:rsidRPr="00A564D1" w14:paraId="511B7A22" w14:textId="77777777"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F8A9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  <w:p w14:paraId="082038B9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3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D611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213D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23E8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</w:tr>
      <w:tr w:rsidR="00A564D1" w:rsidRPr="00A564D1" w14:paraId="0433977C" w14:textId="77777777"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5820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  <w:p w14:paraId="1B267B13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3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4B44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2E7E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79DA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</w:tr>
      <w:tr w:rsidR="00A564D1" w:rsidRPr="00A564D1" w14:paraId="6D893FD3" w14:textId="77777777"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2A1E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  <w:p w14:paraId="272791F9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3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C577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2F10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4191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</w:tr>
      <w:tr w:rsidR="00A564D1" w:rsidRPr="00A564D1" w14:paraId="08808C8D" w14:textId="77777777"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6E13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  <w:p w14:paraId="6C25A272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3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DD8E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9162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36618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</w:tr>
    </w:tbl>
    <w:p w14:paraId="469CAAEE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03563EA9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Data i czytelny podpis osoby składającej formularz</w:t>
      </w:r>
    </w:p>
    <w:p w14:paraId="1EAE96D7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...........................................................................</w:t>
      </w:r>
    </w:p>
    <w:p w14:paraId="2ADD677C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0AD7CE6D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Formularz należy przekazać:</w:t>
      </w:r>
    </w:p>
    <w:p w14:paraId="1416DEED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1) do Urzędu Miejskiego w Czaplinku, pokój nr 3a,</w:t>
      </w:r>
    </w:p>
    <w:p w14:paraId="4C72EDD5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2) drogą elektroniczną: czaplinek@czaplinek.pl.</w:t>
      </w:r>
    </w:p>
    <w:p w14:paraId="701AE602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6C39E3FF" w14:textId="77777777" w:rsidR="00780B85" w:rsidRDefault="00780B85" w:rsidP="00A56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29406994" w14:textId="77777777" w:rsidR="00780B85" w:rsidRDefault="00780B85" w:rsidP="00A56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52F6CE91" w14:textId="03ECA9F2" w:rsidR="00A564D1" w:rsidRPr="00A564D1" w:rsidRDefault="00A564D1" w:rsidP="00A56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lastRenderedPageBreak/>
        <w:t xml:space="preserve">KLAUZULA INFORMACYJNA O PRZETWARZANIU DANYCH OSOBOWYCH </w:t>
      </w:r>
    </w:p>
    <w:p w14:paraId="615F639F" w14:textId="77777777" w:rsidR="00A564D1" w:rsidRPr="00A564D1" w:rsidRDefault="00A564D1" w:rsidP="00A564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237DA786" w14:textId="77777777" w:rsidR="00A564D1" w:rsidRPr="00A564D1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26909493" w14:textId="77777777" w:rsidR="00A564D1" w:rsidRPr="00A564D1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13A09D87" w14:textId="77777777" w:rsidR="00A564D1" w:rsidRPr="00A564D1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1. Administratorem Pani/Pana danych osobowych przetwarzanych w Urzędzie Miejskim w Czaplinku jest Burmistrz Czaplinka, ul. Rynek 6, 78-550 Czaplinek, tel. 94 372 62 00, e-mail: czaplinek@czaplinek.pl. </w:t>
      </w:r>
    </w:p>
    <w:p w14:paraId="13C7FA85" w14:textId="77777777" w:rsidR="00A564D1" w:rsidRPr="00A564D1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2. Jeśli ma Pani/Pan pytania dotyczące sposobu i zakresu przetwarzania Pani/Pana danych osobowych w zakresie działania Urzędu Miejskiego w Czaplinku, a także przysługujących Pani/Panu uprawnień, może się Pani/Pan skontaktować się z Inspektorem Ochrony Danych Osobowych w Urzędzie Miejskim w Czaplinku za pośrednictwem adresu e-mail: iod@czaplinek.pl. </w:t>
      </w:r>
    </w:p>
    <w:p w14:paraId="79E275D0" w14:textId="77777777" w:rsidR="00A564D1" w:rsidRPr="00A564D1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3. Administrator danych osobowych przetwarza Pani/Pana dane osobowe na podstawie obowiązujących przepisów prawa i na podstawie udzielonej zgody. </w:t>
      </w:r>
    </w:p>
    <w:p w14:paraId="7FCEA0EC" w14:textId="77777777" w:rsidR="00A564D1" w:rsidRPr="00A564D1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4. Pani/Pana dane osobowe przetwarzane są w celu realizacji obowiązków określonych w ustawie z dnia 8 marca 1990 r. o samorządzie gminnym (Dz. U. z 2024 r. poz. 1465, z późn.zm.). </w:t>
      </w:r>
    </w:p>
    <w:p w14:paraId="35008162" w14:textId="77777777" w:rsidR="00A564D1" w:rsidRPr="00A564D1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5. W związku z przetwarzaniem danych w celach, o których mowa w pkt 4 odbiorcami Pani/Pana danych osobowych mogą być: a) organy władzy publicznej oraz podmioty wykonujące zadania publiczne lub działające na zlecenie organów władzy publicznej, w zakresie i w celach, które wynikają z przepisów powszechnie obowiązującego prawa. </w:t>
      </w:r>
    </w:p>
    <w:p w14:paraId="6F706BFC" w14:textId="77777777" w:rsidR="00A564D1" w:rsidRPr="00A564D1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6. Pani/Pana dane osobowe będą przechowywane przez okres niezbędny do realizacji celów określonych w pkt 4, a po tym czasie przez okres oraz w zakresie wymaganym przez przepisy powszechnie obowiązującego prawa. </w:t>
      </w:r>
    </w:p>
    <w:p w14:paraId="46EB8527" w14:textId="77777777" w:rsidR="00A564D1" w:rsidRPr="00A564D1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7. W związku z przetwarzaniem Pani/Pana danych osobowych przysługują Pani/Panu następujące uprawnienia: a) prawo dostępu do danych osobowych, w tym prawo do uzyskania kopii tych danych; b) prawo do żądania sprostowania (poprawiania) danych osobowych – w przypadku gdy dane są nieprawidłowe lub niekompletne; c) prawo do żądania usunięcia danych osobowych (tzw. prawo do bycia zapomnianym), w przypadku gdy: - dane nie są już niezbędne do celów, dla których były zebrane lub w inny sposób przetwarzane, - osoba, której dane dotyczą, wniosła sprzeciw wobec przetwarzania danych osobowych, - osoba, której dane dotyczą wycofała zgodę na przetwarzanie danych osobowych, która jest podstawą przetwarzania danych i nie ma innej podstawy prawnej przetwarzania danych, - dane osobowe przetwarzane są niezgodnie z prawem, - dane osobowe muszą być usunięte w celu wywiązania się z obowiązku wynikającego z przepisów prawa; d) prawo do żądania ograniczenia przetwarzania danych osobowych – w przypadku, gdy: - osoba, której dane dotyczą kwestionuje prawidłowość danych osobowych, - przetwarzanie danych jest niezgodne z prawem, a osoba, której dane dotyczą, sprzeciwia się usunięciu danych, żądając w zamian ich ograniczenia, - Administrator nie potrzebuje już danych dla swoich celów, ale osoba, której dane dotyczą, potrzebuje ich do ustalenia, obrony lub dochodzenia roszczeń, - osoba, której dane dotyczą, wniosła sprzeciw wobec przetwarzania danych, do czasu ustalenia czy prawnie uzasadnione podstawy po stronie administratora są nadrzędne wobec podstawy sprzeciwu; e) prawo do przenoszenia danych – w przypadku gdy łącznie spełnione są następujące przesłanki: - przetwarzanie danych odbywa się na podstawie umowy zawartej z osobą, której dane dotyczą lub na podstawie zgody wyrażonej przez tą osobę, - przetwarzanie odbywa się w sposób zautomatyzowany; f) prawo sprzeciwu wobec przetwarzania danych – w przypadku gdy łącznie spełnione są następujące przesłanki: - zaistnieją przyczyny związane z Pani/Pana szczególną sytuacją, w przypadku przetwarzania danych na podstawie zadania realizowanego w interesie publicznym lub w ramach sprawowania władzy publicznej przez Administratora,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54600481" w14:textId="77777777" w:rsidR="00A564D1" w:rsidRPr="00A564D1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14:paraId="0299B2D1" w14:textId="77777777" w:rsidR="00A564D1" w:rsidRPr="00A564D1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9. W przypadku powzięcia informacji o niezgodnym z prawem przetwarzaniu w Urzędzie Miejskim w Czaplinku Pani/Pana danych osobowych, przysługuje Pani/Panu prawo wniesienia skargi do organu nadzorczego właściwego w sprawach ochrony danych osobowych. </w:t>
      </w:r>
    </w:p>
    <w:p w14:paraId="5D6DA942" w14:textId="77777777" w:rsidR="00A564D1" w:rsidRPr="00A564D1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lastRenderedPageBreak/>
        <w:t xml:space="preserve">10. W sytuacji, gdy przetwarzanie danych osobowych odbywa się na podstawie zgody osoby, której dane dotyczą, podanie przez Panią/Pana danych osobowych Administratorowi ma charakter dobrowolny. </w:t>
      </w:r>
    </w:p>
    <w:p w14:paraId="53031EB2" w14:textId="77777777" w:rsidR="00A564D1" w:rsidRPr="00A564D1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11. Podanie przez Panią/Pana danych osobowych jest obowiązkowe, w sytuacji gdy przesłankę przetwarzania danych osobowych stanowi przepis prawa lub zawarta między stronami umowa. </w:t>
      </w:r>
    </w:p>
    <w:p w14:paraId="39BD7BB7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12. Pani/Pana dane nie będą przetwarzane w sposób zautomatyzowany i nie będą profilowane. </w:t>
      </w:r>
    </w:p>
    <w:p w14:paraId="4372609A" w14:textId="77777777" w:rsidR="00A564D1" w:rsidRDefault="00A564D1"/>
    <w:sectPr w:rsidR="00A564D1" w:rsidSect="00A564D1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D1"/>
    <w:rsid w:val="000F7A50"/>
    <w:rsid w:val="00276F4F"/>
    <w:rsid w:val="00744549"/>
    <w:rsid w:val="00780B85"/>
    <w:rsid w:val="00A564D1"/>
    <w:rsid w:val="00C44892"/>
    <w:rsid w:val="00C475A0"/>
    <w:rsid w:val="00EB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E5B0"/>
  <w15:chartTrackingRefBased/>
  <w15:docId w15:val="{487A7BC9-BF35-4B3E-B8B2-3E0B15FB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6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6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64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6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64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6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6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6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6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6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6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64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64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64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64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64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64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64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6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6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6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6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6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64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64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64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6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64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64D1"/>
    <w:rPr>
      <w:b/>
      <w:bCs/>
      <w:smallCaps/>
      <w:color w:val="2F5496" w:themeColor="accent1" w:themeShade="BF"/>
      <w:spacing w:val="5"/>
    </w:rPr>
  </w:style>
  <w:style w:type="table" w:styleId="Tabela-Prosty1">
    <w:name w:val="Table Simple 1"/>
    <w:basedOn w:val="Standardowy"/>
    <w:uiPriority w:val="99"/>
    <w:rsid w:val="00A564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2"/>
      <w:szCs w:val="22"/>
      <w:shd w:val="clear" w:color="auto" w:fill="FFFFFF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Dąbrowska</dc:creator>
  <cp:keywords/>
  <dc:description/>
  <cp:lastModifiedBy>Ewelina Szulc</cp:lastModifiedBy>
  <cp:revision>2</cp:revision>
  <dcterms:created xsi:type="dcterms:W3CDTF">2025-09-18T10:26:00Z</dcterms:created>
  <dcterms:modified xsi:type="dcterms:W3CDTF">2025-09-18T10:26:00Z</dcterms:modified>
</cp:coreProperties>
</file>